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Body"/>
        <w:jc w:val="left"/>
        <w:rPr>
          <w:sz w:val="28"/>
          <w:szCs w:val="28"/>
        </w:rPr>
      </w:pPr>
      <w:r>
        <w:rPr>
          <w:b w:val="1"/>
          <w:bCs w:val="1"/>
          <w:sz w:val="28"/>
          <w:szCs w:val="28"/>
          <w:rtl w:val="0"/>
          <w:lang w:val="en-US"/>
        </w:rPr>
        <w:t>Name:</w:t>
      </w:r>
      <w:r>
        <w:rPr>
          <w:sz w:val="28"/>
          <w:szCs w:val="28"/>
          <w:rtl w:val="0"/>
          <w:lang w:val="en-US"/>
        </w:rPr>
        <w:t xml:space="preserve">  Latin-Daucus carota, Wild Carrot, Queen Anne</w:t>
      </w:r>
      <w:r>
        <w:rPr>
          <w:sz w:val="28"/>
          <w:szCs w:val="28"/>
          <w:rtl w:val="0"/>
          <w:lang w:val="en-US"/>
        </w:rPr>
        <w:t>’</w:t>
      </w:r>
      <w:r>
        <w:rPr>
          <w:sz w:val="28"/>
          <w:szCs w:val="28"/>
          <w:rtl w:val="0"/>
          <w:lang w:val="en-US"/>
        </w:rPr>
        <w:t>s Lace(refers to the lacy white flower potentially traced back to St. Anne, patron saint of</w:t>
      </w:r>
      <w:r>
        <w:rPr>
          <w:sz w:val="28"/>
          <w:szCs w:val="28"/>
        </w:rPr>
        <w:drawing>
          <wp:anchor distT="152400" distB="152400" distL="152400" distR="152400" simplePos="0" relativeHeight="251660288" behindDoc="0" locked="0" layoutInCell="1" allowOverlap="1">
            <wp:simplePos x="0" y="0"/>
            <wp:positionH relativeFrom="margin">
              <wp:posOffset>-6350</wp:posOffset>
            </wp:positionH>
            <wp:positionV relativeFrom="line">
              <wp:posOffset>317500</wp:posOffset>
            </wp:positionV>
            <wp:extent cx="2971800" cy="1981200"/>
            <wp:effectExtent l="0" t="0" r="0" b="0"/>
            <wp:wrapThrough wrapText="bothSides" distL="152400" distR="1524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png"/>
                    <pic:cNvPicPr>
                      <a:picLocks noChangeAspect="1"/>
                    </pic:cNvPicPr>
                  </pic:nvPicPr>
                  <pic:blipFill>
                    <a:blip r:embed="rId4">
                      <a:extLst/>
                    </a:blip>
                    <a:stretch>
                      <a:fillRect/>
                    </a:stretch>
                  </pic:blipFill>
                  <pic:spPr>
                    <a:xfrm>
                      <a:off x="0" y="0"/>
                      <a:ext cx="2971800" cy="1981200"/>
                    </a:xfrm>
                    <a:prstGeom prst="rect">
                      <a:avLst/>
                    </a:prstGeom>
                    <a:ln w="12700" cap="flat">
                      <a:noFill/>
                      <a:miter lim="400000"/>
                    </a:ln>
                    <a:effectLst/>
                  </pic:spPr>
                </pic:pic>
              </a:graphicData>
            </a:graphic>
          </wp:anchor>
        </w:drawing>
      </w:r>
      <w:r>
        <w:rPr>
          <w:sz w:val="28"/>
          <w:szCs w:val="28"/>
          <w:rtl w:val="0"/>
          <w:lang w:val="en-US"/>
        </w:rPr>
        <w:t xml:space="preserve"> lacemakers and the midwife of St. Mary or Queen Anne who was the only monarch who ever ruled the American colonies in the 18th century or Anne Boleyn where the blog red droplets in the center is where they cut off her head while the white part corresponds with the big white collar worn during that era), Bee</w:t>
      </w:r>
      <w:r>
        <w:rPr>
          <w:sz w:val="28"/>
          <w:szCs w:val="28"/>
          <w:rtl w:val="0"/>
          <w:lang w:val="en-US"/>
        </w:rPr>
        <w:t>’</w:t>
      </w:r>
      <w:r>
        <w:rPr>
          <w:sz w:val="28"/>
          <w:szCs w:val="28"/>
          <w:rtl w:val="0"/>
          <w:lang w:val="en-US"/>
        </w:rPr>
        <w:t>s Nest, Bird</w:t>
      </w:r>
      <w:r>
        <w:rPr>
          <w:sz w:val="28"/>
          <w:szCs w:val="28"/>
          <w:rtl w:val="0"/>
          <w:lang w:val="en-US"/>
        </w:rPr>
        <w:t>’</w:t>
      </w:r>
      <w:r>
        <w:rPr>
          <w:sz w:val="28"/>
          <w:szCs w:val="28"/>
          <w:rtl w:val="0"/>
          <w:lang w:val="en-US"/>
        </w:rPr>
        <w:t>s Nest, Philtron</w:t>
      </w:r>
    </w:p>
    <w:p>
      <w:pPr>
        <w:pStyle w:val="Body"/>
        <w:jc w:val="left"/>
        <w:rPr>
          <w:sz w:val="28"/>
          <w:szCs w:val="28"/>
        </w:rPr>
      </w:pPr>
      <w:r>
        <w:rPr>
          <w:sz w:val="28"/>
          <w:szCs w:val="28"/>
          <w:rtl w:val="0"/>
          <w:lang w:val="en-US"/>
        </w:rPr>
        <w:t>The genus name Daucus is thought to derive from the ancient Greek daubs, a name for members of the Umbelliferae family. The species and common name are thought to derive from the Greek name for the plant, karoton.</w:t>
      </w:r>
    </w:p>
    <w:p>
      <w:pPr>
        <w:pStyle w:val="Body"/>
        <w:jc w:val="left"/>
        <w:rPr>
          <w:b w:val="1"/>
          <w:bCs w:val="1"/>
          <w:sz w:val="28"/>
          <w:szCs w:val="28"/>
        </w:rPr>
      </w:pPr>
      <w:r>
        <w:rPr>
          <w:b w:val="1"/>
          <w:bCs w:val="1"/>
          <w:sz w:val="28"/>
          <w:szCs w:val="28"/>
          <w:rtl w:val="0"/>
          <w:lang w:val="en-US"/>
        </w:rPr>
        <w:t xml:space="preserve">Similarly Used Species: </w:t>
      </w:r>
      <w:r>
        <w:rPr>
          <w:b w:val="0"/>
          <w:bCs w:val="0"/>
          <w:sz w:val="28"/>
          <w:szCs w:val="28"/>
          <w:rtl w:val="0"/>
          <w:lang w:val="en-US"/>
        </w:rPr>
        <w:t>B. bipinnata (gui zhen cao, nian shen cao), B. biternata, B. chinensis, B. parvif ora (xiao hua gui zhen cao) B. tripartite, B.</w:t>
      </w:r>
      <w:r>
        <w:rPr>
          <w:b w:val="0"/>
          <w:bCs w:val="0"/>
          <w:sz w:val="28"/>
          <w:szCs w:val="28"/>
        </w:rPr>
        <w:drawing>
          <wp:anchor distT="152400" distB="152400" distL="152400" distR="152400" simplePos="0" relativeHeight="251659264" behindDoc="0" locked="0" layoutInCell="1" allowOverlap="1">
            <wp:simplePos x="0" y="0"/>
            <wp:positionH relativeFrom="margin">
              <wp:posOffset>2675691</wp:posOffset>
            </wp:positionH>
            <wp:positionV relativeFrom="line">
              <wp:posOffset>231096</wp:posOffset>
            </wp:positionV>
            <wp:extent cx="3261559" cy="2477133"/>
            <wp:effectExtent l="0" t="0" r="0" b="0"/>
            <wp:wrapThrough wrapText="bothSides" distL="152400" distR="152400">
              <wp:wrapPolygon edited="1">
                <wp:start x="0" y="0"/>
                <wp:lineTo x="21621" y="0"/>
                <wp:lineTo x="21621" y="21608"/>
                <wp:lineTo x="0" y="21608"/>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png"/>
                    <pic:cNvPicPr>
                      <a:picLocks noChangeAspect="1"/>
                    </pic:cNvPicPr>
                  </pic:nvPicPr>
                  <pic:blipFill>
                    <a:blip r:embed="rId5">
                      <a:extLst/>
                    </a:blip>
                    <a:stretch>
                      <a:fillRect/>
                    </a:stretch>
                  </pic:blipFill>
                  <pic:spPr>
                    <a:xfrm>
                      <a:off x="0" y="0"/>
                      <a:ext cx="3261559" cy="2477133"/>
                    </a:xfrm>
                    <a:prstGeom prst="rect">
                      <a:avLst/>
                    </a:prstGeom>
                    <a:ln w="12700" cap="flat">
                      <a:noFill/>
                      <a:miter lim="400000"/>
                    </a:ln>
                    <a:effectLst/>
                  </pic:spPr>
                </pic:pic>
              </a:graphicData>
            </a:graphic>
          </wp:anchor>
        </w:drawing>
      </w:r>
      <w:r>
        <w:rPr>
          <w:b w:val="0"/>
          <w:bCs w:val="0"/>
          <w:sz w:val="28"/>
          <w:szCs w:val="28"/>
          <w:rtl w:val="0"/>
          <w:lang w:val="en-US"/>
        </w:rPr>
        <w:t xml:space="preserve"> chilensis</w:t>
      </w:r>
      <w:r>
        <w:rPr>
          <w:b w:val="1"/>
          <w:bCs w:val="1"/>
          <w:sz w:val="28"/>
          <w:szCs w:val="28"/>
          <w:rtl w:val="0"/>
          <w:lang w:val="en-US"/>
        </w:rPr>
        <w:t xml:space="preserve"> </w:t>
      </w:r>
    </w:p>
    <w:p>
      <w:pPr>
        <w:pStyle w:val="Body"/>
        <w:jc w:val="left"/>
        <w:rPr>
          <w:sz w:val="28"/>
          <w:szCs w:val="28"/>
        </w:rPr>
      </w:pPr>
      <w:r>
        <w:rPr>
          <w:b w:val="1"/>
          <w:bCs w:val="1"/>
          <w:sz w:val="28"/>
          <w:szCs w:val="28"/>
          <w:rtl w:val="0"/>
          <w:lang w:val="en-US"/>
        </w:rPr>
        <w:t xml:space="preserve">Family: </w:t>
      </w:r>
      <w:r>
        <w:rPr>
          <w:sz w:val="28"/>
          <w:szCs w:val="28"/>
          <w:rtl w:val="0"/>
          <w:lang w:val="en-US"/>
        </w:rPr>
        <w:t xml:space="preserve">Apiaceae (Parsley Family) </w:t>
      </w:r>
    </w:p>
    <w:p>
      <w:pPr>
        <w:pStyle w:val="Body"/>
        <w:jc w:val="left"/>
        <w:rPr>
          <w:b w:val="0"/>
          <w:bCs w:val="0"/>
          <w:sz w:val="28"/>
          <w:szCs w:val="28"/>
        </w:rPr>
      </w:pPr>
      <w:r>
        <w:rPr>
          <w:b w:val="1"/>
          <w:bCs w:val="1"/>
          <w:sz w:val="28"/>
          <w:szCs w:val="28"/>
          <w:rtl w:val="0"/>
          <w:lang w:val="en-US"/>
        </w:rPr>
        <w:t xml:space="preserve">Location: </w:t>
      </w:r>
      <w:r>
        <w:rPr>
          <w:b w:val="0"/>
          <w:bCs w:val="0"/>
          <w:sz w:val="28"/>
          <w:szCs w:val="28"/>
          <w:rtl w:val="0"/>
          <w:lang w:val="en-US"/>
        </w:rPr>
        <w:t>Native to Eurasia but widely naturalized</w:t>
      </w:r>
    </w:p>
    <w:p>
      <w:pPr>
        <w:pStyle w:val="Body"/>
        <w:jc w:val="left"/>
        <w:rPr>
          <w:b w:val="0"/>
          <w:bCs w:val="0"/>
          <w:sz w:val="28"/>
          <w:szCs w:val="28"/>
        </w:rPr>
      </w:pPr>
      <w:r>
        <w:rPr>
          <w:b w:val="1"/>
          <w:bCs w:val="1"/>
          <w:sz w:val="28"/>
          <w:szCs w:val="28"/>
          <w:rtl w:val="0"/>
          <w:lang w:val="en-US"/>
        </w:rPr>
        <w:t xml:space="preserve">Description: </w:t>
      </w:r>
      <w:r>
        <w:rPr>
          <w:b w:val="0"/>
          <w:bCs w:val="0"/>
          <w:sz w:val="28"/>
          <w:szCs w:val="28"/>
          <w:rtl w:val="0"/>
          <w:lang w:val="en-US"/>
        </w:rPr>
        <w:t>A biennial that can grow up to 4 feet in height. The roots are white on the inside and brown on the outside and look like a carrot. Ribbed stems and aromatic, hermaphroditic, flowers that grow in flat topped umbels. The flower is white and lacy with a single drop in the center</w:t>
      </w:r>
      <w:r>
        <w:rPr>
          <w:b w:val="0"/>
          <w:bCs w:val="0"/>
          <w:sz w:val="28"/>
          <w:szCs w:val="28"/>
          <w:rtl w:val="0"/>
        </w:rPr>
        <w:t xml:space="preserve"> </w:t>
      </w:r>
    </w:p>
    <w:p>
      <w:pPr>
        <w:pStyle w:val="Body"/>
        <w:jc w:val="left"/>
        <w:rPr>
          <w:b w:val="0"/>
          <w:bCs w:val="0"/>
          <w:sz w:val="28"/>
          <w:szCs w:val="28"/>
        </w:rPr>
      </w:pPr>
      <w:r>
        <w:rPr>
          <w:b w:val="1"/>
          <w:bCs w:val="1"/>
          <w:sz w:val="28"/>
          <w:szCs w:val="28"/>
          <w:rtl w:val="0"/>
          <w:lang w:val="en-US"/>
        </w:rPr>
        <w:t xml:space="preserve">Growing Conditions: </w:t>
      </w:r>
      <w:r>
        <w:rPr>
          <w:b w:val="0"/>
          <w:bCs w:val="0"/>
          <w:sz w:val="28"/>
          <w:szCs w:val="28"/>
          <w:rtl w:val="0"/>
          <w:lang w:val="en-US"/>
        </w:rPr>
        <w:t>Grows in heavy grasses where it is difficult for anything to penetrate the turf. Full sunlight.</w:t>
      </w:r>
    </w:p>
    <w:p>
      <w:pPr>
        <w:pStyle w:val="Body"/>
        <w:jc w:val="left"/>
        <w:rPr>
          <w:sz w:val="28"/>
          <w:szCs w:val="28"/>
        </w:rPr>
      </w:pPr>
      <w:r>
        <w:rPr>
          <w:b w:val="1"/>
          <w:bCs w:val="1"/>
          <w:sz w:val="28"/>
          <w:szCs w:val="28"/>
          <w:rtl w:val="0"/>
          <w:lang w:val="en-US"/>
        </w:rPr>
        <w:t xml:space="preserve">Parts Used: </w:t>
      </w:r>
      <w:r>
        <w:rPr>
          <w:sz w:val="28"/>
          <w:szCs w:val="28"/>
          <w:rtl w:val="0"/>
          <w:lang w:val="en-US"/>
        </w:rPr>
        <w:t>Seed, Root &amp; Leaf</w:t>
      </w:r>
    </w:p>
    <w:p>
      <w:pPr>
        <w:pStyle w:val="Body"/>
        <w:jc w:val="left"/>
        <w:rPr>
          <w:sz w:val="28"/>
          <w:szCs w:val="28"/>
        </w:rPr>
      </w:pPr>
    </w:p>
    <w:p>
      <w:pPr>
        <w:pStyle w:val="Body"/>
        <w:jc w:val="left"/>
        <w:rPr>
          <w:sz w:val="28"/>
          <w:szCs w:val="28"/>
        </w:rPr>
      </w:pPr>
    </w:p>
    <w:p>
      <w:pPr>
        <w:pStyle w:val="Body"/>
        <w:jc w:val="left"/>
        <w:rPr>
          <w:b w:val="1"/>
          <w:bCs w:val="1"/>
          <w:sz w:val="28"/>
          <w:szCs w:val="28"/>
        </w:rPr>
      </w:pPr>
      <w:r>
        <w:rPr>
          <w:b w:val="1"/>
          <w:bCs w:val="1"/>
          <w:sz w:val="28"/>
          <w:szCs w:val="28"/>
          <w:rtl w:val="0"/>
          <w:lang w:val="en-US"/>
        </w:rPr>
        <w:t xml:space="preserve">Uses: </w:t>
      </w:r>
    </w:p>
    <w:p>
      <w:pPr>
        <w:pStyle w:val="Body"/>
        <w:jc w:val="left"/>
        <w:rPr>
          <w:sz w:val="28"/>
          <w:szCs w:val="28"/>
        </w:rPr>
      </w:pPr>
      <w:r>
        <w:rPr>
          <w:b w:val="1"/>
          <w:bCs w:val="1"/>
          <w:sz w:val="28"/>
          <w:szCs w:val="28"/>
          <w:rtl w:val="0"/>
        </w:rPr>
        <w:tab/>
        <w:t>Seed, root &amp; leaf:</w:t>
      </w:r>
      <w:r>
        <w:rPr>
          <w:sz w:val="28"/>
          <w:szCs w:val="28"/>
          <w:rtl w:val="0"/>
          <w:lang w:val="en-US"/>
        </w:rPr>
        <w:t xml:space="preserve"> to strengthen the stomach, spleen, liver and lungs, </w:t>
        <w:tab/>
        <w:t xml:space="preserve">bladder stones, cystitis, prostatitis, gallstones gout, indigestion, </w:t>
        <w:tab/>
        <w:tab/>
        <w:tab/>
        <w:t xml:space="preserve">jaundice, kidney stones and parasites (thread worms) </w:t>
      </w:r>
    </w:p>
    <w:p>
      <w:pPr>
        <w:pStyle w:val="Body"/>
        <w:jc w:val="left"/>
        <w:rPr>
          <w:sz w:val="28"/>
          <w:szCs w:val="28"/>
        </w:rPr>
      </w:pPr>
      <w:r>
        <w:rPr>
          <w:sz w:val="28"/>
          <w:szCs w:val="28"/>
        </w:rPr>
        <w:tab/>
      </w:r>
      <w:r>
        <w:rPr>
          <w:b w:val="1"/>
          <w:bCs w:val="1"/>
          <w:sz w:val="28"/>
          <w:szCs w:val="28"/>
          <w:rtl w:val="0"/>
          <w:lang w:val="en-US"/>
        </w:rPr>
        <w:t>The seeds:</w:t>
      </w:r>
      <w:r>
        <w:rPr>
          <w:sz w:val="28"/>
          <w:szCs w:val="28"/>
          <w:rtl w:val="0"/>
          <w:lang w:val="en-US"/>
        </w:rPr>
        <w:t xml:space="preserve"> edema, flatulence, hangover and delayed menses. As a </w:t>
        <w:tab/>
        <w:tab/>
        <w:t xml:space="preserve">contraceptive it makes pregnancy difficult by making the </w:t>
        <w:tab/>
        <w:tab/>
        <w:tab/>
        <w:tab/>
        <w:t xml:space="preserve">endometrium lining slick so that the egg can not implant. Regulates </w:t>
        <w:tab/>
        <w:tab/>
        <w:t xml:space="preserve">the menstrual cycle, reduces heavy menstrual flow, reduces clotting </w:t>
        <w:tab/>
        <w:tab/>
        <w:t>during menstruation,</w:t>
      </w:r>
      <w:r>
        <w:rPr>
          <w:sz w:val="28"/>
          <w:szCs w:val="28"/>
        </w:rPr>
        <w:drawing>
          <wp:anchor distT="152400" distB="152400" distL="152400" distR="152400" simplePos="0" relativeHeight="251661312" behindDoc="0" locked="0" layoutInCell="1" allowOverlap="1">
            <wp:simplePos x="0" y="0"/>
            <wp:positionH relativeFrom="margin">
              <wp:posOffset>-6350</wp:posOffset>
            </wp:positionH>
            <wp:positionV relativeFrom="line">
              <wp:posOffset>336550</wp:posOffset>
            </wp:positionV>
            <wp:extent cx="2971800" cy="2228850"/>
            <wp:effectExtent l="0" t="0" r="0" b="0"/>
            <wp:wrapThrough wrapText="bothSides" distL="152400" distR="152400">
              <wp:wrapPolygon edited="1">
                <wp:start x="0" y="0"/>
                <wp:lineTo x="21600" y="0"/>
                <wp:lineTo x="21600" y="21600"/>
                <wp:lineTo x="0" y="2160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png"/>
                    <pic:cNvPicPr>
                      <a:picLocks noChangeAspect="1"/>
                    </pic:cNvPicPr>
                  </pic:nvPicPr>
                  <pic:blipFill>
                    <a:blip r:embed="rId6">
                      <a:extLst/>
                    </a:blip>
                    <a:stretch>
                      <a:fillRect/>
                    </a:stretch>
                  </pic:blipFill>
                  <pic:spPr>
                    <a:xfrm>
                      <a:off x="0" y="0"/>
                      <a:ext cx="2971800" cy="2228850"/>
                    </a:xfrm>
                    <a:prstGeom prst="rect">
                      <a:avLst/>
                    </a:prstGeom>
                    <a:ln w="12700" cap="flat">
                      <a:noFill/>
                      <a:miter lim="400000"/>
                    </a:ln>
                    <a:effectLst/>
                  </pic:spPr>
                </pic:pic>
              </a:graphicData>
            </a:graphic>
          </wp:anchor>
        </w:drawing>
      </w:r>
      <w:r>
        <w:rPr>
          <w:sz w:val="28"/>
          <w:szCs w:val="28"/>
          <w:rtl w:val="0"/>
          <w:lang w:val="en-US"/>
        </w:rPr>
        <w:t xml:space="preserve"> excessive growth of the uterine lining, and possibly endometriosis.</w:t>
        <w:tab/>
        <w:tab/>
        <w:tab/>
      </w:r>
    </w:p>
    <w:p>
      <w:pPr>
        <w:pStyle w:val="Body"/>
        <w:jc w:val="left"/>
        <w:rPr>
          <w:sz w:val="28"/>
          <w:szCs w:val="28"/>
        </w:rPr>
      </w:pPr>
      <w:r>
        <w:rPr>
          <w:sz w:val="28"/>
          <w:szCs w:val="28"/>
        </w:rPr>
        <w:tab/>
      </w:r>
      <w:r>
        <w:rPr>
          <w:b w:val="1"/>
          <w:bCs w:val="1"/>
          <w:sz w:val="28"/>
          <w:szCs w:val="28"/>
          <w:rtl w:val="0"/>
          <w:lang w:val="en-US"/>
        </w:rPr>
        <w:t>Flower:</w:t>
      </w:r>
      <w:r>
        <w:rPr>
          <w:sz w:val="28"/>
          <w:szCs w:val="28"/>
          <w:rtl w:val="0"/>
          <w:lang w:val="en-US"/>
        </w:rPr>
        <w:t xml:space="preserve"> diabetes</w:t>
      </w:r>
    </w:p>
    <w:p>
      <w:pPr>
        <w:pStyle w:val="Body"/>
        <w:jc w:val="left"/>
        <w:rPr>
          <w:sz w:val="28"/>
          <w:szCs w:val="28"/>
        </w:rPr>
      </w:pPr>
      <w:r>
        <w:rPr>
          <w:sz w:val="28"/>
          <w:szCs w:val="28"/>
        </w:rPr>
        <w:tab/>
      </w:r>
      <w:r>
        <w:rPr>
          <w:b w:val="1"/>
          <w:bCs w:val="1"/>
          <w:sz w:val="28"/>
          <w:szCs w:val="28"/>
          <w:rtl w:val="0"/>
          <w:lang w:val="en-US"/>
        </w:rPr>
        <w:t xml:space="preserve">Root Juice: </w:t>
      </w:r>
      <w:r>
        <w:rPr>
          <w:sz w:val="28"/>
          <w:szCs w:val="28"/>
          <w:rtl w:val="0"/>
          <w:lang w:val="en-US"/>
        </w:rPr>
        <w:t xml:space="preserve">the cleanse the liver (dilute it in water due to its </w:t>
        <w:tab/>
        <w:tab/>
        <w:tab/>
        <w:t xml:space="preserve">sweetness) Cultivated edible: can be eaten fresh of cooked or dried </w:t>
        <w:tab/>
        <w:tab/>
        <w:t xml:space="preserve">or roasted and used as a coffee substitute. The flowers are also </w:t>
        <w:tab/>
        <w:tab/>
        <w:t>edible. The seeds are sometimes used as a condiment.</w:t>
      </w:r>
    </w:p>
    <w:p>
      <w:pPr>
        <w:pStyle w:val="Body"/>
        <w:jc w:val="left"/>
        <w:rPr>
          <w:b w:val="1"/>
          <w:bCs w:val="1"/>
          <w:sz w:val="28"/>
          <w:szCs w:val="28"/>
        </w:rPr>
      </w:pPr>
    </w:p>
    <w:p>
      <w:pPr>
        <w:pStyle w:val="Body"/>
        <w:jc w:val="left"/>
        <w:rPr>
          <w:b w:val="1"/>
          <w:bCs w:val="1"/>
          <w:sz w:val="28"/>
          <w:szCs w:val="28"/>
        </w:rPr>
      </w:pPr>
    </w:p>
    <w:p>
      <w:pPr>
        <w:pStyle w:val="Body"/>
        <w:jc w:val="left"/>
        <w:rPr>
          <w:b w:val="1"/>
          <w:bCs w:val="1"/>
          <w:sz w:val="28"/>
          <w:szCs w:val="28"/>
        </w:rPr>
      </w:pPr>
    </w:p>
    <w:p>
      <w:pPr>
        <w:pStyle w:val="Body"/>
        <w:jc w:val="left"/>
        <w:rPr>
          <w:b w:val="1"/>
          <w:bCs w:val="1"/>
          <w:sz w:val="28"/>
          <w:szCs w:val="28"/>
        </w:rPr>
      </w:pPr>
      <w:r>
        <w:rPr>
          <w:b w:val="1"/>
          <w:bCs w:val="1"/>
          <w:sz w:val="28"/>
          <w:szCs w:val="28"/>
          <w:rtl w:val="0"/>
          <w:lang w:val="en-US"/>
        </w:rPr>
        <w:t>Actions:</w:t>
      </w:r>
    </w:p>
    <w:p>
      <w:pPr>
        <w:pStyle w:val="Body"/>
        <w:jc w:val="left"/>
        <w:rPr>
          <w:b w:val="0"/>
          <w:bCs w:val="0"/>
          <w:sz w:val="28"/>
          <w:szCs w:val="28"/>
        </w:rPr>
      </w:pPr>
      <w:r>
        <w:rPr>
          <w:b w:val="1"/>
          <w:bCs w:val="1"/>
          <w:sz w:val="28"/>
          <w:szCs w:val="28"/>
          <w:rtl w:val="0"/>
        </w:rPr>
        <w:tab/>
        <w:t xml:space="preserve">Seeds: </w:t>
      </w:r>
      <w:r>
        <w:rPr>
          <w:b w:val="0"/>
          <w:bCs w:val="0"/>
          <w:sz w:val="28"/>
          <w:szCs w:val="28"/>
          <w:rtl w:val="0"/>
          <w:lang w:val="en-US"/>
        </w:rPr>
        <w:t xml:space="preserve">abortifacient, anthelmintic, astringent, carminative, </w:t>
        <w:tab/>
        <w:tab/>
        <w:tab/>
        <w:t xml:space="preserve">contraceptive, deobstruent, diuretic, emmenagogue, </w:t>
        <w:tab/>
        <w:tab/>
        <w:tab/>
        <w:tab/>
        <w:t>galactagogue, lithotropic, ophthalmic, breaks up stagnant blood</w:t>
      </w:r>
    </w:p>
    <w:p>
      <w:pPr>
        <w:pStyle w:val="Body"/>
        <w:jc w:val="left"/>
        <w:rPr>
          <w:b w:val="0"/>
          <w:bCs w:val="0"/>
          <w:sz w:val="28"/>
          <w:szCs w:val="28"/>
        </w:rPr>
      </w:pPr>
      <w:r>
        <w:rPr>
          <w:b w:val="0"/>
          <w:bCs w:val="0"/>
          <w:sz w:val="28"/>
          <w:szCs w:val="28"/>
        </w:rPr>
        <w:tab/>
      </w:r>
      <w:r>
        <w:rPr>
          <w:b w:val="1"/>
          <w:bCs w:val="1"/>
          <w:sz w:val="28"/>
          <w:szCs w:val="28"/>
          <w:rtl w:val="0"/>
          <w:lang w:val="en-US"/>
        </w:rPr>
        <w:t xml:space="preserve">Root: </w:t>
      </w:r>
      <w:r>
        <w:rPr>
          <w:b w:val="0"/>
          <w:bCs w:val="0"/>
          <w:sz w:val="28"/>
          <w:szCs w:val="28"/>
          <w:rtl w:val="0"/>
          <w:lang w:val="en-US"/>
        </w:rPr>
        <w:t xml:space="preserve">anthelmintic, antibacterial, astringent, carminative, </w:t>
        <w:tab/>
        <w:tab/>
        <w:tab/>
        <w:tab/>
        <w:t xml:space="preserve">deobstruent, diuretic, galactagogue, lithotriptic, liver tonic, ophthalmic, </w:t>
        <w:tab/>
        <w:t>urinary antiseptic, antispasmodic, anti rheumatic</w:t>
      </w:r>
    </w:p>
    <w:p>
      <w:pPr>
        <w:pStyle w:val="Body"/>
        <w:jc w:val="left"/>
        <w:rPr>
          <w:b w:val="1"/>
          <w:bCs w:val="1"/>
          <w:sz w:val="28"/>
          <w:szCs w:val="28"/>
        </w:rPr>
      </w:pPr>
      <w:r>
        <w:rPr>
          <w:b w:val="0"/>
          <w:bCs w:val="0"/>
          <w:sz w:val="28"/>
          <w:szCs w:val="28"/>
        </w:rPr>
        <w:tab/>
      </w:r>
      <w:r>
        <w:rPr>
          <w:b w:val="1"/>
          <w:bCs w:val="1"/>
          <w:sz w:val="28"/>
          <w:szCs w:val="28"/>
          <w:rtl w:val="0"/>
          <w:lang w:val="en-US"/>
        </w:rPr>
        <w:t>Leaf</w:t>
      </w:r>
      <w:r>
        <w:rPr>
          <w:b w:val="0"/>
          <w:bCs w:val="0"/>
          <w:sz w:val="28"/>
          <w:szCs w:val="28"/>
          <w:rtl w:val="0"/>
          <w:lang w:val="en-US"/>
        </w:rPr>
        <w:t xml:space="preserve">: anthelmintic, astringent, carminative, deobstruent, diuretic, </w:t>
        <w:tab/>
        <w:tab/>
        <w:t xml:space="preserve">galactagogue, lithotriptic, ophthalmic, antispasmodic, anti rheumatic  </w:t>
      </w:r>
    </w:p>
    <w:p>
      <w:pPr>
        <w:pStyle w:val="Body"/>
        <w:jc w:val="left"/>
        <w:rPr>
          <w:b w:val="1"/>
          <w:bCs w:val="1"/>
          <w:sz w:val="28"/>
          <w:szCs w:val="28"/>
        </w:rPr>
      </w:pPr>
      <w:r>
        <w:rPr>
          <w:b w:val="1"/>
          <w:bCs w:val="1"/>
          <w:sz w:val="28"/>
          <w:szCs w:val="28"/>
          <w:rtl w:val="0"/>
          <w:lang w:val="en-US"/>
        </w:rPr>
        <w:t>Constituents:</w:t>
      </w:r>
    </w:p>
    <w:p>
      <w:pPr>
        <w:pStyle w:val="Body"/>
        <w:jc w:val="left"/>
        <w:rPr>
          <w:b w:val="0"/>
          <w:bCs w:val="0"/>
          <w:sz w:val="28"/>
          <w:szCs w:val="28"/>
        </w:rPr>
      </w:pPr>
      <w:r>
        <w:rPr>
          <w:b w:val="1"/>
          <w:bCs w:val="1"/>
          <w:sz w:val="28"/>
          <w:szCs w:val="28"/>
          <w:rtl w:val="0"/>
        </w:rPr>
        <w:tab/>
        <w:t xml:space="preserve">Seed: </w:t>
      </w:r>
      <w:r>
        <w:rPr>
          <w:b w:val="0"/>
          <w:bCs w:val="0"/>
          <w:sz w:val="28"/>
          <w:szCs w:val="28"/>
          <w:rtl w:val="0"/>
          <w:lang w:val="en-US"/>
        </w:rPr>
        <w:t>asarone, cartel, limonene, pinene</w:t>
      </w:r>
    </w:p>
    <w:p>
      <w:pPr>
        <w:pStyle w:val="Body"/>
        <w:jc w:val="left"/>
        <w:rPr>
          <w:b w:val="1"/>
          <w:bCs w:val="1"/>
          <w:sz w:val="28"/>
          <w:szCs w:val="28"/>
        </w:rPr>
      </w:pPr>
      <w:r>
        <w:rPr>
          <w:b w:val="0"/>
          <w:bCs w:val="0"/>
          <w:sz w:val="28"/>
          <w:szCs w:val="28"/>
        </w:rPr>
        <w:tab/>
      </w:r>
      <w:r>
        <w:rPr>
          <w:b w:val="1"/>
          <w:bCs w:val="1"/>
          <w:sz w:val="28"/>
          <w:szCs w:val="28"/>
          <w:rtl w:val="0"/>
          <w:lang w:val="en-US"/>
        </w:rPr>
        <w:t xml:space="preserve">Root: </w:t>
      </w:r>
      <w:r>
        <w:rPr>
          <w:b w:val="0"/>
          <w:bCs w:val="0"/>
          <w:sz w:val="28"/>
          <w:szCs w:val="28"/>
          <w:rtl w:val="0"/>
          <w:lang w:val="en-US"/>
        </w:rPr>
        <w:t xml:space="preserve">carotene, pectin, alkaloids (daucine, asparagine), vitamin c, </w:t>
        <w:tab/>
        <w:tab/>
        <w:t>potassium</w:t>
      </w:r>
      <w:r>
        <w:rPr>
          <w:b w:val="1"/>
          <w:bCs w:val="1"/>
          <w:sz w:val="28"/>
          <w:szCs w:val="28"/>
          <w:rtl w:val="0"/>
          <w:lang w:val="en-US"/>
        </w:rPr>
        <w:t xml:space="preserve"> </w:t>
      </w:r>
    </w:p>
    <w:p>
      <w:pPr>
        <w:pStyle w:val="Body"/>
        <w:jc w:val="left"/>
        <w:rPr>
          <w:b w:val="0"/>
          <w:bCs w:val="0"/>
          <w:sz w:val="28"/>
          <w:szCs w:val="28"/>
        </w:rPr>
      </w:pPr>
      <w:r>
        <w:rPr>
          <w:b w:val="1"/>
          <w:bCs w:val="1"/>
          <w:sz w:val="28"/>
          <w:szCs w:val="28"/>
          <w:rtl w:val="0"/>
        </w:rPr>
        <w:tab/>
        <w:t>Leaf:</w:t>
      </w:r>
      <w:r>
        <w:rPr>
          <w:b w:val="0"/>
          <w:bCs w:val="0"/>
          <w:sz w:val="28"/>
          <w:szCs w:val="28"/>
          <w:rtl w:val="0"/>
          <w:lang w:val="en-US"/>
        </w:rPr>
        <w:t xml:space="preserve"> flavonoids (kaempferol, quercitin), </w:t>
        <w:tab/>
        <w:t>potassium, porphyrins</w:t>
      </w:r>
    </w:p>
    <w:p>
      <w:pPr>
        <w:pStyle w:val="Body"/>
        <w:jc w:val="left"/>
        <w:rPr>
          <w:b w:val="1"/>
          <w:bCs w:val="1"/>
          <w:sz w:val="28"/>
          <w:szCs w:val="28"/>
        </w:rPr>
      </w:pPr>
      <w:r>
        <w:rPr>
          <w:b w:val="1"/>
          <w:bCs w:val="1"/>
          <w:sz w:val="28"/>
          <w:szCs w:val="28"/>
          <w:rtl w:val="0"/>
          <w:lang w:val="en-US"/>
        </w:rPr>
        <w:t>Preparation/Dose:</w:t>
      </w:r>
    </w:p>
    <w:p>
      <w:pPr>
        <w:pStyle w:val="Body"/>
        <w:jc w:val="left"/>
        <w:rPr>
          <w:b w:val="0"/>
          <w:bCs w:val="0"/>
          <w:sz w:val="28"/>
          <w:szCs w:val="28"/>
        </w:rPr>
      </w:pPr>
      <w:r>
        <w:rPr>
          <w:b w:val="1"/>
          <w:bCs w:val="1"/>
          <w:sz w:val="28"/>
          <w:szCs w:val="28"/>
          <w:rtl w:val="0"/>
        </w:rPr>
        <w:tab/>
        <w:t>Tincture:</w:t>
      </w:r>
      <w:r>
        <w:rPr>
          <w:b w:val="0"/>
          <w:bCs w:val="0"/>
          <w:sz w:val="28"/>
          <w:szCs w:val="28"/>
          <w:rtl w:val="0"/>
          <w:lang w:val="en-US"/>
        </w:rPr>
        <w:t xml:space="preserve"> 1-2ml 3 x a day (use Vodka not Brandy)</w:t>
      </w:r>
    </w:p>
    <w:p>
      <w:pPr>
        <w:pStyle w:val="Body"/>
        <w:jc w:val="left"/>
        <w:rPr>
          <w:b w:val="0"/>
          <w:bCs w:val="0"/>
          <w:sz w:val="28"/>
          <w:szCs w:val="28"/>
        </w:rPr>
      </w:pPr>
      <w:r>
        <w:rPr>
          <w:b w:val="0"/>
          <w:bCs w:val="0"/>
          <w:sz w:val="28"/>
          <w:szCs w:val="28"/>
        </w:rPr>
        <w:tab/>
      </w:r>
      <w:r>
        <w:rPr>
          <w:b w:val="1"/>
          <w:bCs w:val="1"/>
          <w:sz w:val="28"/>
          <w:szCs w:val="28"/>
          <w:rtl w:val="0"/>
          <w:lang w:val="en-US"/>
        </w:rPr>
        <w:t xml:space="preserve">Tea: </w:t>
      </w:r>
      <w:r>
        <w:rPr>
          <w:b w:val="0"/>
          <w:bCs w:val="0"/>
          <w:sz w:val="28"/>
          <w:szCs w:val="28"/>
          <w:rtl w:val="0"/>
          <w:lang w:val="en-US"/>
        </w:rPr>
        <w:t xml:space="preserve">pour 1 cup of boiling water over 1 teaspoon over the dried arial </w:t>
        <w:tab/>
        <w:tab/>
        <w:t xml:space="preserve">parts or 1 tablespoon of the fresh arial parts and infuse for 10-15 </w:t>
        <w:tab/>
        <w:tab/>
        <w:t>minutes and drunk 3 x a day</w:t>
      </w:r>
    </w:p>
    <w:p>
      <w:pPr>
        <w:pStyle w:val="Body"/>
        <w:jc w:val="left"/>
        <w:rPr>
          <w:b w:val="0"/>
          <w:bCs w:val="0"/>
          <w:sz w:val="28"/>
          <w:szCs w:val="28"/>
        </w:rPr>
      </w:pPr>
      <w:r>
        <w:rPr>
          <w:b w:val="0"/>
          <w:bCs w:val="0"/>
          <w:sz w:val="28"/>
          <w:szCs w:val="28"/>
        </w:rPr>
        <w:tab/>
      </w:r>
      <w:r>
        <w:rPr>
          <w:b w:val="1"/>
          <w:bCs w:val="1"/>
          <w:sz w:val="28"/>
          <w:szCs w:val="28"/>
          <w:rtl w:val="0"/>
          <w:lang w:val="en-US"/>
        </w:rPr>
        <w:t xml:space="preserve">Seeds: </w:t>
      </w:r>
      <w:r>
        <w:rPr>
          <w:b w:val="0"/>
          <w:bCs w:val="0"/>
          <w:sz w:val="28"/>
          <w:szCs w:val="28"/>
          <w:rtl w:val="0"/>
          <w:lang w:val="en-US"/>
        </w:rPr>
        <w:t xml:space="preserve">use as a contraceptive: please visit this website: </w:t>
      </w:r>
      <w:r>
        <w:rPr>
          <w:b w:val="0"/>
          <w:bCs w:val="0"/>
          <w:sz w:val="28"/>
          <w:szCs w:val="28"/>
          <w:rtl w:val="0"/>
          <w:lang w:val="de-DE"/>
        </w:rPr>
        <w:t>http://</w:t>
      </w:r>
      <w:r>
        <w:rPr>
          <w:b w:val="0"/>
          <w:bCs w:val="0"/>
          <w:sz w:val="28"/>
          <w:szCs w:val="28"/>
        </w:rPr>
        <w:tab/>
        <w:tab/>
        <w:tab/>
      </w:r>
      <w:r>
        <w:rPr>
          <w:rStyle w:val="Hyperlink.0"/>
          <w:b w:val="0"/>
          <w:bCs w:val="0"/>
          <w:sz w:val="28"/>
          <w:szCs w:val="28"/>
          <w:u w:val="none"/>
        </w:rPr>
        <w:fldChar w:fldCharType="begin" w:fldLock="0"/>
      </w:r>
      <w:r>
        <w:rPr>
          <w:rStyle w:val="Hyperlink.0"/>
          <w:b w:val="0"/>
          <w:bCs w:val="0"/>
          <w:sz w:val="28"/>
          <w:szCs w:val="28"/>
          <w:u w:val="none"/>
        </w:rPr>
        <w:instrText xml:space="preserve"> HYPERLINK "http://wisewomanhealingways.com/articles/wild-carrot-exploration-final-"</w:instrText>
      </w:r>
      <w:r>
        <w:rPr>
          <w:rStyle w:val="Hyperlink.0"/>
          <w:b w:val="0"/>
          <w:bCs w:val="0"/>
          <w:sz w:val="28"/>
          <w:szCs w:val="28"/>
          <w:u w:val="none"/>
        </w:rPr>
        <w:fldChar w:fldCharType="separate" w:fldLock="0"/>
      </w:r>
      <w:r>
        <w:rPr>
          <w:rStyle w:val="Hyperlink.0"/>
          <w:b w:val="0"/>
          <w:bCs w:val="0"/>
          <w:sz w:val="28"/>
          <w:szCs w:val="28"/>
          <w:u w:val="none"/>
          <w:rtl w:val="0"/>
          <w:lang w:val="en-US"/>
        </w:rPr>
        <w:t>wisewomanhealingways.com/articles/wild-carrot-exploration-final-</w:t>
      </w:r>
      <w:r>
        <w:rPr>
          <w:b w:val="1"/>
          <w:bCs w:val="1"/>
          <w:sz w:val="28"/>
          <w:szCs w:val="28"/>
        </w:rPr>
        <w:fldChar w:fldCharType="end" w:fldLock="0"/>
      </w:r>
      <w:r>
        <w:rPr>
          <w:b w:val="0"/>
          <w:bCs w:val="0"/>
          <w:sz w:val="28"/>
          <w:szCs w:val="28"/>
        </w:rPr>
        <w:tab/>
        <w:tab/>
      </w:r>
      <w:r>
        <w:rPr>
          <w:b w:val="0"/>
          <w:bCs w:val="0"/>
          <w:sz w:val="28"/>
          <w:szCs w:val="28"/>
          <w:rtl w:val="0"/>
          <w:lang w:val="en-US"/>
        </w:rPr>
        <w:t>summary-august-2011/</w:t>
      </w:r>
      <w:r>
        <w:rPr>
          <w:b w:val="0"/>
          <w:bCs w:val="0"/>
          <w:sz w:val="28"/>
          <w:szCs w:val="28"/>
          <w:rtl w:val="0"/>
          <w:lang w:val="en-US"/>
        </w:rPr>
        <w:t xml:space="preserve"> </w:t>
      </w:r>
    </w:p>
    <w:p>
      <w:pPr>
        <w:pStyle w:val="Body"/>
        <w:jc w:val="left"/>
        <w:rPr>
          <w:b w:val="0"/>
          <w:bCs w:val="0"/>
          <w:sz w:val="28"/>
          <w:szCs w:val="28"/>
        </w:rPr>
      </w:pPr>
      <w:r>
        <w:rPr>
          <w:b w:val="0"/>
          <w:bCs w:val="0"/>
          <w:sz w:val="28"/>
          <w:szCs w:val="28"/>
          <w:rtl w:val="0"/>
        </w:rPr>
        <w:tab/>
        <w:t xml:space="preserve">an infusion use 1/3 to 1 teaspoon of seeds to 1 cup of boiling water. </w:t>
        <w:tab/>
        <w:tab/>
        <w:t>Drunk 3 x a day</w:t>
      </w:r>
      <w:r>
        <w:rPr>
          <w:b w:val="0"/>
          <w:bCs w:val="0"/>
          <w:sz w:val="28"/>
          <w:szCs w:val="28"/>
        </w:rPr>
        <w:drawing>
          <wp:anchor distT="152400" distB="152400" distL="152400" distR="152400" simplePos="0" relativeHeight="251662336" behindDoc="0" locked="0" layoutInCell="1" allowOverlap="1">
            <wp:simplePos x="0" y="0"/>
            <wp:positionH relativeFrom="margin">
              <wp:posOffset>2192064</wp:posOffset>
            </wp:positionH>
            <wp:positionV relativeFrom="line">
              <wp:posOffset>292100</wp:posOffset>
            </wp:positionV>
            <wp:extent cx="3329826" cy="2497370"/>
            <wp:effectExtent l="0" t="0" r="0" b="0"/>
            <wp:wrapThrough wrapText="bothSides" distL="152400" distR="152400">
              <wp:wrapPolygon edited="1">
                <wp:start x="0" y="0"/>
                <wp:lineTo x="21600" y="0"/>
                <wp:lineTo x="21600" y="21600"/>
                <wp:lineTo x="0" y="21600"/>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png"/>
                    <pic:cNvPicPr>
                      <a:picLocks noChangeAspect="1"/>
                    </pic:cNvPicPr>
                  </pic:nvPicPr>
                  <pic:blipFill>
                    <a:blip r:embed="rId7">
                      <a:extLst/>
                    </a:blip>
                    <a:stretch>
                      <a:fillRect/>
                    </a:stretch>
                  </pic:blipFill>
                  <pic:spPr>
                    <a:xfrm>
                      <a:off x="0" y="0"/>
                      <a:ext cx="3329826" cy="2497370"/>
                    </a:xfrm>
                    <a:prstGeom prst="rect">
                      <a:avLst/>
                    </a:prstGeom>
                    <a:ln w="12700" cap="flat">
                      <a:noFill/>
                      <a:miter lim="400000"/>
                    </a:ln>
                    <a:effectLst/>
                  </pic:spPr>
                </pic:pic>
              </a:graphicData>
            </a:graphic>
          </wp:anchor>
        </w:drawing>
      </w:r>
    </w:p>
    <w:p>
      <w:pPr>
        <w:pStyle w:val="Body"/>
        <w:jc w:val="left"/>
        <w:rPr>
          <w:b w:val="0"/>
          <w:bCs w:val="0"/>
          <w:sz w:val="28"/>
          <w:szCs w:val="28"/>
        </w:rPr>
      </w:pPr>
      <w:r>
        <w:rPr>
          <w:b w:val="1"/>
          <w:bCs w:val="1"/>
          <w:sz w:val="28"/>
          <w:szCs w:val="28"/>
          <w:rtl w:val="0"/>
          <w:lang w:val="en-US"/>
        </w:rPr>
        <w:t xml:space="preserve">Harvest: </w:t>
      </w:r>
    </w:p>
    <w:p>
      <w:pPr>
        <w:pStyle w:val="Body"/>
        <w:jc w:val="left"/>
        <w:rPr>
          <w:b w:val="0"/>
          <w:bCs w:val="0"/>
          <w:sz w:val="28"/>
          <w:szCs w:val="28"/>
        </w:rPr>
      </w:pPr>
      <w:r>
        <w:rPr>
          <w:b w:val="0"/>
          <w:bCs w:val="0"/>
          <w:sz w:val="28"/>
          <w:szCs w:val="28"/>
        </w:rPr>
        <w:tab/>
      </w:r>
      <w:r>
        <w:rPr>
          <w:b w:val="1"/>
          <w:bCs w:val="1"/>
          <w:sz w:val="28"/>
          <w:szCs w:val="28"/>
          <w:rtl w:val="0"/>
          <w:lang w:val="en-US"/>
        </w:rPr>
        <w:t xml:space="preserve">Seeds: </w:t>
      </w:r>
      <w:r>
        <w:rPr>
          <w:b w:val="0"/>
          <w:bCs w:val="0"/>
          <w:sz w:val="28"/>
          <w:szCs w:val="28"/>
          <w:rtl w:val="0"/>
          <w:lang w:val="en-US"/>
        </w:rPr>
        <w:t xml:space="preserve">in late </w:t>
        <w:tab/>
        <w:tab/>
        <w:tab/>
        <w:t xml:space="preserve">summer before they </w:t>
        <w:tab/>
        <w:tab/>
        <w:t>turn brown</w:t>
      </w:r>
    </w:p>
    <w:p>
      <w:pPr>
        <w:pStyle w:val="Body"/>
        <w:jc w:val="left"/>
        <w:rPr>
          <w:b w:val="0"/>
          <w:bCs w:val="0"/>
          <w:sz w:val="28"/>
          <w:szCs w:val="28"/>
        </w:rPr>
      </w:pPr>
      <w:r>
        <w:rPr>
          <w:b w:val="0"/>
          <w:bCs w:val="0"/>
          <w:sz w:val="28"/>
          <w:szCs w:val="28"/>
        </w:rPr>
        <w:tab/>
      </w:r>
      <w:r>
        <w:rPr>
          <w:b w:val="1"/>
          <w:bCs w:val="1"/>
          <w:sz w:val="28"/>
          <w:szCs w:val="28"/>
          <w:rtl w:val="0"/>
          <w:lang w:val="en-US"/>
        </w:rPr>
        <w:t xml:space="preserve">Flowers: </w:t>
      </w:r>
      <w:r>
        <w:rPr>
          <w:b w:val="0"/>
          <w:bCs w:val="0"/>
          <w:sz w:val="28"/>
          <w:szCs w:val="28"/>
          <w:rtl w:val="0"/>
          <w:lang w:val="en-US"/>
        </w:rPr>
        <w:t xml:space="preserve">Early to </w:t>
        <w:tab/>
        <w:tab/>
        <w:t xml:space="preserve">mid August before </w:t>
        <w:tab/>
        <w:tab/>
        <w:t>they go to seed</w:t>
      </w:r>
    </w:p>
    <w:p>
      <w:pPr>
        <w:pStyle w:val="Body"/>
        <w:jc w:val="left"/>
        <w:rPr>
          <w:b w:val="1"/>
          <w:bCs w:val="1"/>
          <w:sz w:val="28"/>
          <w:szCs w:val="28"/>
        </w:rPr>
      </w:pPr>
      <w:r>
        <w:rPr>
          <w:b w:val="0"/>
          <w:bCs w:val="0"/>
          <w:sz w:val="28"/>
          <w:szCs w:val="28"/>
        </w:rPr>
        <w:tab/>
      </w:r>
      <w:r>
        <w:rPr>
          <w:b w:val="1"/>
          <w:bCs w:val="1"/>
          <w:sz w:val="28"/>
          <w:szCs w:val="28"/>
          <w:rtl w:val="0"/>
          <w:lang w:val="en-US"/>
        </w:rPr>
        <w:t xml:space="preserve">Roots: </w:t>
      </w:r>
      <w:r>
        <w:rPr>
          <w:b w:val="0"/>
          <w:bCs w:val="0"/>
          <w:sz w:val="28"/>
          <w:szCs w:val="28"/>
          <w:rtl w:val="0"/>
          <w:lang w:val="en-US"/>
        </w:rPr>
        <w:t>Fall</w:t>
      </w:r>
    </w:p>
    <w:p>
      <w:pPr>
        <w:pStyle w:val="Body"/>
        <w:jc w:val="left"/>
        <w:rPr>
          <w:b w:val="1"/>
          <w:bCs w:val="1"/>
          <w:sz w:val="28"/>
          <w:szCs w:val="28"/>
        </w:rPr>
      </w:pPr>
      <w:r>
        <w:rPr>
          <w:b w:val="1"/>
          <w:bCs w:val="1"/>
          <w:sz w:val="28"/>
          <w:szCs w:val="28"/>
          <w:rtl w:val="0"/>
          <w:lang w:val="en-US"/>
        </w:rPr>
        <w:t>Psychology:</w:t>
      </w:r>
    </w:p>
    <w:p>
      <w:pPr>
        <w:pStyle w:val="Body"/>
        <w:jc w:val="left"/>
        <w:rPr>
          <w:b w:val="0"/>
          <w:bCs w:val="0"/>
          <w:sz w:val="28"/>
          <w:szCs w:val="28"/>
        </w:rPr>
      </w:pPr>
      <w:r>
        <w:rPr>
          <w:b w:val="1"/>
          <w:bCs w:val="1"/>
          <w:sz w:val="28"/>
          <w:szCs w:val="28"/>
          <w:rtl w:val="0"/>
          <w:lang w:val="en-US"/>
        </w:rPr>
        <w:t xml:space="preserve">Flower Essence: </w:t>
      </w:r>
      <w:r>
        <w:rPr>
          <w:b w:val="0"/>
          <w:bCs w:val="0"/>
          <w:sz w:val="28"/>
          <w:szCs w:val="28"/>
          <w:rtl w:val="0"/>
          <w:lang w:val="en-US"/>
        </w:rPr>
        <w:t>Brings insight and groundedness, helps dispel persistent negative thoughts, and eases worry and anxiety. It is of particular benefit to those who close their eyes to reality.</w:t>
      </w:r>
    </w:p>
    <w:p>
      <w:pPr>
        <w:pStyle w:val="Body"/>
        <w:jc w:val="left"/>
        <w:rPr>
          <w:b w:val="0"/>
          <w:bCs w:val="0"/>
          <w:sz w:val="28"/>
          <w:szCs w:val="28"/>
        </w:rPr>
      </w:pPr>
      <w:r>
        <w:rPr>
          <w:b w:val="1"/>
          <w:bCs w:val="1"/>
          <w:sz w:val="28"/>
          <w:szCs w:val="28"/>
          <w:rtl w:val="0"/>
          <w:lang w:val="en-US"/>
        </w:rPr>
        <w:t xml:space="preserve">Combines: </w:t>
      </w:r>
      <w:r>
        <w:rPr>
          <w:b w:val="0"/>
          <w:bCs w:val="0"/>
          <w:sz w:val="28"/>
          <w:szCs w:val="28"/>
          <w:rtl w:val="0"/>
          <w:lang w:val="en-US"/>
        </w:rPr>
        <w:t>Couchgrass, Bearberry, Buchu, Alfalfa</w:t>
      </w:r>
    </w:p>
    <w:p>
      <w:pPr>
        <w:pStyle w:val="Body"/>
        <w:jc w:val="left"/>
        <w:rPr>
          <w:b w:val="0"/>
          <w:bCs w:val="0"/>
          <w:sz w:val="28"/>
          <w:szCs w:val="28"/>
        </w:rPr>
      </w:pPr>
      <w:r>
        <w:rPr>
          <w:b w:val="1"/>
          <w:bCs w:val="1"/>
          <w:sz w:val="28"/>
          <w:szCs w:val="28"/>
          <w:rtl w:val="0"/>
          <w:lang w:val="en-US"/>
        </w:rPr>
        <w:t>Constitution:</w:t>
      </w:r>
    </w:p>
    <w:p>
      <w:pPr>
        <w:pStyle w:val="Body"/>
        <w:jc w:val="left"/>
        <w:rPr>
          <w:b w:val="0"/>
          <w:bCs w:val="0"/>
          <w:sz w:val="28"/>
          <w:szCs w:val="28"/>
        </w:rPr>
      </w:pPr>
      <w:r>
        <w:rPr>
          <w:b w:val="1"/>
          <w:bCs w:val="1"/>
          <w:sz w:val="28"/>
          <w:szCs w:val="28"/>
          <w:rtl w:val="0"/>
          <w:lang w:val="en-US"/>
        </w:rPr>
        <w:t xml:space="preserve">Planet: </w:t>
      </w:r>
      <w:r>
        <w:rPr>
          <w:b w:val="0"/>
          <w:bCs w:val="0"/>
          <w:sz w:val="28"/>
          <w:szCs w:val="28"/>
          <w:rtl w:val="0"/>
          <w:lang w:val="en-US"/>
        </w:rPr>
        <w:t>Venus, Mercury</w:t>
      </w:r>
    </w:p>
    <w:p>
      <w:pPr>
        <w:pStyle w:val="Body"/>
        <w:jc w:val="left"/>
        <w:rPr>
          <w:b w:val="0"/>
          <w:bCs w:val="0"/>
          <w:sz w:val="28"/>
          <w:szCs w:val="28"/>
        </w:rPr>
      </w:pPr>
      <w:r>
        <w:rPr>
          <w:b w:val="1"/>
          <w:bCs w:val="1"/>
          <w:sz w:val="28"/>
          <w:szCs w:val="28"/>
          <w:rtl w:val="0"/>
          <w:lang w:val="en-US"/>
        </w:rPr>
        <w:t xml:space="preserve">Element: </w:t>
      </w:r>
      <w:r>
        <w:rPr>
          <w:b w:val="0"/>
          <w:bCs w:val="0"/>
          <w:sz w:val="28"/>
          <w:szCs w:val="28"/>
          <w:rtl w:val="0"/>
          <w:lang w:val="en-US"/>
        </w:rPr>
        <w:t>Fire</w:t>
      </w:r>
    </w:p>
    <w:p>
      <w:pPr>
        <w:pStyle w:val="Body"/>
        <w:jc w:val="left"/>
        <w:rPr>
          <w:b w:val="1"/>
          <w:bCs w:val="1"/>
          <w:sz w:val="28"/>
          <w:szCs w:val="28"/>
        </w:rPr>
      </w:pPr>
      <w:r>
        <w:rPr>
          <w:b w:val="1"/>
          <w:bCs w:val="1"/>
          <w:sz w:val="28"/>
          <w:szCs w:val="28"/>
          <w:rtl w:val="0"/>
          <w:lang w:val="en-US"/>
        </w:rPr>
        <w:t>Pulse:</w:t>
      </w:r>
    </w:p>
    <w:p>
      <w:pPr>
        <w:pStyle w:val="Body"/>
        <w:jc w:val="left"/>
        <w:rPr>
          <w:b w:val="1"/>
          <w:bCs w:val="1"/>
          <w:sz w:val="28"/>
          <w:szCs w:val="28"/>
        </w:rPr>
      </w:pPr>
      <w:r>
        <w:rPr>
          <w:b w:val="1"/>
          <w:bCs w:val="1"/>
          <w:sz w:val="28"/>
          <w:szCs w:val="28"/>
          <w:rtl w:val="0"/>
          <w:lang w:val="en-US"/>
        </w:rPr>
        <w:t>Tongue:</w:t>
      </w:r>
    </w:p>
    <w:p>
      <w:pPr>
        <w:pStyle w:val="Body"/>
        <w:jc w:val="left"/>
        <w:rPr>
          <w:b w:val="1"/>
          <w:bCs w:val="1"/>
          <w:sz w:val="28"/>
          <w:szCs w:val="28"/>
        </w:rPr>
      </w:pPr>
      <w:r>
        <w:rPr>
          <w:b w:val="1"/>
          <w:bCs w:val="1"/>
          <w:sz w:val="28"/>
          <w:szCs w:val="28"/>
          <w:rtl w:val="0"/>
          <w:lang w:val="en-US"/>
        </w:rPr>
        <w:t xml:space="preserve">Moisture: </w:t>
      </w:r>
      <w:r>
        <w:rPr>
          <w:b w:val="0"/>
          <w:bCs w:val="0"/>
          <w:sz w:val="28"/>
          <w:szCs w:val="28"/>
          <w:rtl w:val="0"/>
          <w:lang w:val="en-US"/>
        </w:rPr>
        <w:t>moist</w:t>
      </w:r>
    </w:p>
    <w:p>
      <w:pPr>
        <w:pStyle w:val="Body"/>
        <w:jc w:val="left"/>
        <w:rPr>
          <w:b w:val="0"/>
          <w:bCs w:val="0"/>
          <w:sz w:val="28"/>
          <w:szCs w:val="28"/>
        </w:rPr>
      </w:pPr>
      <w:r>
        <w:rPr>
          <w:b w:val="1"/>
          <w:bCs w:val="1"/>
          <w:sz w:val="28"/>
          <w:szCs w:val="28"/>
          <w:rtl w:val="0"/>
          <w:lang w:val="en-US"/>
        </w:rPr>
        <w:t xml:space="preserve">Temperature: </w:t>
      </w:r>
      <w:r>
        <w:rPr>
          <w:b w:val="0"/>
          <w:bCs w:val="0"/>
          <w:sz w:val="28"/>
          <w:szCs w:val="28"/>
          <w:rtl w:val="0"/>
          <w:lang w:val="en-US"/>
        </w:rPr>
        <w:t>warm</w:t>
      </w:r>
    </w:p>
    <w:p>
      <w:pPr>
        <w:pStyle w:val="Body"/>
        <w:jc w:val="left"/>
        <w:rPr>
          <w:b w:val="0"/>
          <w:bCs w:val="0"/>
          <w:sz w:val="28"/>
          <w:szCs w:val="28"/>
        </w:rPr>
      </w:pPr>
      <w:r>
        <w:rPr>
          <w:b w:val="1"/>
          <w:bCs w:val="1"/>
          <w:sz w:val="28"/>
          <w:szCs w:val="28"/>
          <w:rtl w:val="0"/>
          <w:lang w:val="en-US"/>
        </w:rPr>
        <w:t xml:space="preserve">Entering Meridians: </w:t>
      </w:r>
    </w:p>
    <w:p>
      <w:pPr>
        <w:pStyle w:val="Body"/>
        <w:jc w:val="left"/>
        <w:rPr>
          <w:b w:val="1"/>
          <w:bCs w:val="1"/>
          <w:sz w:val="28"/>
          <w:szCs w:val="28"/>
        </w:rPr>
      </w:pPr>
      <w:r>
        <w:rPr>
          <w:b w:val="1"/>
          <w:bCs w:val="1"/>
          <w:sz w:val="28"/>
          <w:szCs w:val="28"/>
          <w:rtl w:val="0"/>
          <w:lang w:val="en-US"/>
        </w:rPr>
        <w:t>Contra-Indications:</w:t>
      </w:r>
      <w:r>
        <w:rPr>
          <w:b w:val="0"/>
          <w:bCs w:val="0"/>
          <w:sz w:val="28"/>
          <w:szCs w:val="28"/>
          <w:rtl w:val="0"/>
          <w:lang w:val="en-US"/>
        </w:rPr>
        <w:t xml:space="preserve"> avoid seeds during pregnancy. Carrots and their seeds can cause photosensitivity</w:t>
      </w:r>
    </w:p>
    <w:p>
      <w:pPr>
        <w:pStyle w:val="Body"/>
        <w:jc w:val="left"/>
        <w:rPr>
          <w:b w:val="1"/>
          <w:bCs w:val="1"/>
          <w:sz w:val="28"/>
          <w:szCs w:val="28"/>
        </w:rPr>
      </w:pPr>
      <w:r>
        <w:rPr>
          <w:b w:val="1"/>
          <w:bCs w:val="1"/>
          <w:sz w:val="28"/>
          <w:szCs w:val="28"/>
          <w:rtl w:val="0"/>
          <w:lang w:val="en-US"/>
        </w:rPr>
        <w:t>References:</w:t>
      </w:r>
    </w:p>
    <w:p>
      <w:pPr>
        <w:pStyle w:val="Body"/>
        <w:jc w:val="left"/>
        <w:rPr>
          <w:b w:val="0"/>
          <w:bCs w:val="0"/>
          <w:sz w:val="28"/>
          <w:szCs w:val="28"/>
        </w:rPr>
      </w:pPr>
      <w:r>
        <w:rPr>
          <w:b w:val="1"/>
          <w:bCs w:val="1"/>
          <w:sz w:val="28"/>
          <w:szCs w:val="28"/>
          <w:rtl w:val="0"/>
          <w:lang w:val="en-US"/>
        </w:rPr>
        <w:t>The Book of Herbal Wisdom</w:t>
      </w:r>
      <w:r>
        <w:rPr>
          <w:b w:val="0"/>
          <w:bCs w:val="0"/>
          <w:sz w:val="28"/>
          <w:szCs w:val="28"/>
          <w:rtl w:val="0"/>
          <w:lang w:val="en-US"/>
        </w:rPr>
        <w:t xml:space="preserve"> by Matthew Wood</w:t>
      </w:r>
    </w:p>
    <w:p>
      <w:pPr>
        <w:pStyle w:val="Body"/>
        <w:jc w:val="left"/>
        <w:rPr>
          <w:b w:val="0"/>
          <w:bCs w:val="0"/>
          <w:sz w:val="28"/>
          <w:szCs w:val="28"/>
        </w:rPr>
      </w:pPr>
      <w:r>
        <w:rPr>
          <w:b w:val="1"/>
          <w:bCs w:val="1"/>
          <w:sz w:val="28"/>
          <w:szCs w:val="28"/>
          <w:rtl w:val="0"/>
          <w:lang w:val="en-US"/>
        </w:rPr>
        <w:t>Bartram</w:t>
      </w:r>
      <w:r>
        <w:rPr>
          <w:b w:val="1"/>
          <w:bCs w:val="1"/>
          <w:sz w:val="28"/>
          <w:szCs w:val="28"/>
          <w:rtl w:val="0"/>
          <w:lang w:val="en-US"/>
        </w:rPr>
        <w:t>’</w:t>
      </w:r>
      <w:r>
        <w:rPr>
          <w:b w:val="1"/>
          <w:bCs w:val="1"/>
          <w:sz w:val="28"/>
          <w:szCs w:val="28"/>
          <w:rtl w:val="0"/>
          <w:lang w:val="en-US"/>
        </w:rPr>
        <w:t xml:space="preserve">s Encyclopedia of Herbal Medicine </w:t>
      </w:r>
      <w:r>
        <w:rPr>
          <w:b w:val="0"/>
          <w:bCs w:val="0"/>
          <w:sz w:val="28"/>
          <w:szCs w:val="28"/>
          <w:rtl w:val="0"/>
          <w:lang w:val="en-US"/>
        </w:rPr>
        <w:t xml:space="preserve"> by Thomas Bartram</w:t>
      </w:r>
    </w:p>
    <w:p>
      <w:pPr>
        <w:pStyle w:val="Body"/>
        <w:jc w:val="left"/>
        <w:rPr>
          <w:b w:val="0"/>
          <w:bCs w:val="0"/>
          <w:sz w:val="28"/>
          <w:szCs w:val="28"/>
        </w:rPr>
      </w:pPr>
      <w:r>
        <w:rPr>
          <w:b w:val="1"/>
          <w:bCs w:val="1"/>
          <w:sz w:val="28"/>
          <w:szCs w:val="28"/>
          <w:rtl w:val="0"/>
          <w:lang w:val="en-US"/>
        </w:rPr>
        <w:t xml:space="preserve">Medical Herbalism </w:t>
      </w:r>
      <w:r>
        <w:rPr>
          <w:b w:val="0"/>
          <w:bCs w:val="0"/>
          <w:sz w:val="28"/>
          <w:szCs w:val="28"/>
          <w:rtl w:val="0"/>
          <w:lang w:val="en-US"/>
        </w:rPr>
        <w:t>by David Hoffman</w:t>
      </w:r>
    </w:p>
    <w:p>
      <w:pPr>
        <w:pStyle w:val="Body"/>
        <w:jc w:val="left"/>
        <w:rPr>
          <w:b w:val="0"/>
          <w:bCs w:val="0"/>
          <w:sz w:val="28"/>
          <w:szCs w:val="28"/>
        </w:rPr>
      </w:pPr>
      <w:r>
        <w:rPr>
          <w:b w:val="1"/>
          <w:bCs w:val="1"/>
          <w:sz w:val="28"/>
          <w:szCs w:val="28"/>
          <w:rtl w:val="0"/>
          <w:lang w:val="en-US"/>
        </w:rPr>
        <w:t xml:space="preserve">The Desktop Guide to Herbal Medicine </w:t>
      </w:r>
      <w:r>
        <w:rPr>
          <w:b w:val="0"/>
          <w:bCs w:val="0"/>
          <w:sz w:val="28"/>
          <w:szCs w:val="28"/>
          <w:rtl w:val="0"/>
          <w:lang w:val="en-US"/>
        </w:rPr>
        <w:t>by Brigitte Mars</w:t>
      </w:r>
    </w:p>
    <w:p>
      <w:pPr>
        <w:pStyle w:val="Body"/>
        <w:jc w:val="left"/>
      </w:pPr>
      <w:r>
        <w:rPr>
          <w:b w:val="1"/>
          <w:bCs w:val="1"/>
          <w:sz w:val="28"/>
          <w:szCs w:val="28"/>
          <w:rtl w:val="0"/>
        </w:rPr>
        <w:t>http://wisewomanhealingways.com/articles/wild-carrot-exploration-final-summary-august-2011/</w:t>
      </w:r>
    </w:p>
    <w:sectPr>
      <w:headerReference w:type="default" r:id="rId8"/>
      <w:footerReference w:type="default" r:id="rId9"/>
      <w:pgSz w:w="12240" w:h="15840" w:orient="portrait"/>
      <w:pgMar w:top="1440" w:right="1440" w:bottom="1440" w:left="1440"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2"/>
      <w:szCs w:val="22"/>
      <w:u w:val="none"/>
      <w:vertAlign w:val="baseline"/>
      <w:lang w:val="en-US"/>
    </w:rPr>
  </w:style>
  <w:style w:type="character" w:styleId="Link">
    <w:name w:val="Link"/>
    <w:rPr>
      <w:u w:val="single"/>
    </w:rPr>
  </w:style>
  <w:style w:type="character" w:styleId="Hyperlink.0">
    <w:name w:val="Hyperlink.0"/>
    <w:basedOn w:val="Link"/>
    <w:next w:val="Hyperlink.0"/>
    <w:rPr>
      <w:b w:val="0"/>
      <w:bCs w:val="0"/>
      <w:u w:val="none"/>
    </w:r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header" Target="header1.xml"/><Relationship Id="rId9" Type="http://schemas.openxmlformats.org/officeDocument/2006/relationships/footer" Target="footer1.xml"/><Relationship Id="rId10" Type="http://schemas.openxmlformats.org/officeDocument/2006/relationships/theme" Target="theme/theme1.xml"/></Relationships>

</file>

<file path=word/theme/_rels/theme1.xml.rels><?xml version="1.0" encoding="UTF-8" standalone="yes"?><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r:embed="rId1"/>
          <a:srcRect l="0" t="0" r="0" b="0"/>
          <a:tile tx="0" ty="0" sx="100000" sy="100000" flip="none" algn="tl"/>
        </a:blipFill>
        <a:ln w="12700" cap="flat">
          <a:noFill/>
          <a:miter lim="400000"/>
        </a:ln>
        <a:effectLst>
          <a:outerShdw sx="100000" sy="100000" kx="0" ky="0" algn="b" rotWithShape="0" blurRad="38100" dist="25400" dir="5400000">
            <a:srgbClr val="000000">
              <a:alpha val="50000"/>
            </a:srgbClr>
          </a:outerShdw>
        </a:effectLst>
        <a:sp3d/>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outerShdw sx="100000" sy="100000" kx="0" ky="0" algn="b" rotWithShape="0" blurRad="25400" dist="23998" dir="270000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